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61" w:rsidRPr="002771A6" w:rsidRDefault="00021161" w:rsidP="0002116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52525"/>
          <w:kern w:val="36"/>
          <w:sz w:val="32"/>
          <w:szCs w:val="32"/>
        </w:rPr>
      </w:pPr>
      <w:r w:rsidRPr="002771A6">
        <w:rPr>
          <w:rFonts w:ascii="Arial" w:eastAsia="Times New Roman" w:hAnsi="Arial" w:cs="Arial"/>
          <w:color w:val="252525"/>
          <w:kern w:val="36"/>
          <w:sz w:val="32"/>
          <w:szCs w:val="32"/>
        </w:rPr>
        <w:t xml:space="preserve">Противодействие </w:t>
      </w:r>
      <w:proofErr w:type="spellStart"/>
      <w:r w:rsidRPr="002771A6">
        <w:rPr>
          <w:rFonts w:ascii="Arial" w:eastAsia="Times New Roman" w:hAnsi="Arial" w:cs="Arial"/>
          <w:color w:val="252525"/>
          <w:kern w:val="36"/>
          <w:sz w:val="32"/>
          <w:szCs w:val="32"/>
        </w:rPr>
        <w:t>коррупции</w:t>
      </w:r>
      <w:r w:rsidRPr="002771A6">
        <w:rPr>
          <w:rFonts w:ascii="Arial" w:eastAsia="Times New Roman" w:hAnsi="Arial" w:cs="Arial"/>
          <w:color w:val="FFFFFF"/>
          <w:sz w:val="32"/>
          <w:szCs w:val="32"/>
          <w:u w:val="single"/>
        </w:rPr>
        <w:t>Актуально</w:t>
      </w:r>
      <w:proofErr w:type="spellEnd"/>
    </w:p>
    <w:p w:rsidR="00021161" w:rsidRPr="002771A6" w:rsidRDefault="00021161" w:rsidP="00021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32"/>
          <w:szCs w:val="32"/>
        </w:rPr>
      </w:pPr>
      <w:r w:rsidRPr="002771A6">
        <w:rPr>
          <w:rFonts w:ascii="Arial" w:eastAsia="Times New Roman" w:hAnsi="Arial" w:cs="Arial"/>
          <w:noProof/>
          <w:color w:val="252525"/>
          <w:sz w:val="32"/>
          <w:szCs w:val="32"/>
        </w:rPr>
        <w:drawing>
          <wp:inline distT="0" distB="0" distL="0" distR="0">
            <wp:extent cx="2143125" cy="485775"/>
            <wp:effectExtent l="19050" t="0" r="9525" b="0"/>
            <wp:docPr id="2" name="Рисунок 2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61" w:rsidRPr="002771A6" w:rsidRDefault="00021161" w:rsidP="00021161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32"/>
          <w:szCs w:val="32"/>
        </w:rPr>
      </w:pPr>
      <w:r w:rsidRPr="002771A6">
        <w:rPr>
          <w:rFonts w:ascii="Arial" w:eastAsia="Times New Roman" w:hAnsi="Arial" w:cs="Arial"/>
          <w:b/>
          <w:bCs/>
          <w:color w:val="252525"/>
          <w:sz w:val="32"/>
          <w:szCs w:val="32"/>
        </w:rPr>
        <w:t>     </w:t>
      </w:r>
      <w:proofErr w:type="gramStart"/>
      <w:r w:rsidRPr="002771A6">
        <w:rPr>
          <w:rFonts w:ascii="Arial" w:eastAsia="Times New Roman" w:hAnsi="Arial" w:cs="Arial"/>
          <w:b/>
          <w:bCs/>
          <w:color w:val="252525"/>
          <w:sz w:val="32"/>
          <w:szCs w:val="32"/>
        </w:rPr>
        <w:t>Коррупция</w:t>
      </w:r>
      <w:r w:rsidRPr="002771A6">
        <w:rPr>
          <w:rFonts w:ascii="Arial" w:eastAsia="Times New Roman" w:hAnsi="Arial" w:cs="Arial"/>
          <w:color w:val="252525"/>
          <w:sz w:val="32"/>
          <w:szCs w:val="32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2771A6">
        <w:rPr>
          <w:rFonts w:ascii="Arial" w:eastAsia="Times New Roman" w:hAnsi="Arial" w:cs="Arial"/>
          <w:color w:val="252525"/>
          <w:sz w:val="32"/>
          <w:szCs w:val="32"/>
        </w:rPr>
        <w:t xml:space="preserve"> лицами; совершение деяний, указанных в подпункте "а" настоящего пункта, от имени или в интересах юридического лица.</w:t>
      </w:r>
    </w:p>
    <w:p w:rsidR="00021161" w:rsidRPr="002771A6" w:rsidRDefault="00021161" w:rsidP="00021161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32"/>
          <w:szCs w:val="32"/>
        </w:rPr>
      </w:pPr>
      <w:r w:rsidRPr="002771A6">
        <w:rPr>
          <w:rFonts w:ascii="Arial" w:eastAsia="Times New Roman" w:hAnsi="Arial" w:cs="Arial"/>
          <w:b/>
          <w:bCs/>
          <w:color w:val="252525"/>
          <w:sz w:val="32"/>
          <w:szCs w:val="32"/>
        </w:rPr>
        <w:t>     Конфликт интересов</w:t>
      </w:r>
      <w:r w:rsidRPr="002771A6">
        <w:rPr>
          <w:rFonts w:ascii="Arial" w:eastAsia="Times New Roman" w:hAnsi="Arial" w:cs="Arial"/>
          <w:color w:val="252525"/>
          <w:sz w:val="32"/>
          <w:szCs w:val="32"/>
        </w:rPr>
        <w:t> – это ситуация, при которой личная заинтересованность (прямая или косвенная) лица, замещающего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полномочий).</w:t>
      </w:r>
    </w:p>
    <w:p w:rsidR="002771A6" w:rsidRPr="002771A6" w:rsidRDefault="00021161" w:rsidP="002771A6">
      <w:pPr>
        <w:pStyle w:val="1"/>
        <w:spacing w:before="0" w:beforeAutospacing="0" w:after="0" w:afterAutospacing="0"/>
        <w:rPr>
          <w:rFonts w:ascii="Segoe UI" w:hAnsi="Segoe UI" w:cs="Segoe UI"/>
          <w:b w:val="0"/>
          <w:bCs w:val="0"/>
          <w:color w:val="F17A0C"/>
          <w:sz w:val="32"/>
          <w:szCs w:val="32"/>
        </w:rPr>
      </w:pPr>
      <w:r w:rsidRPr="002771A6">
        <w:rPr>
          <w:rFonts w:ascii="Arial" w:hAnsi="Arial" w:cs="Arial"/>
          <w:color w:val="252525"/>
          <w:sz w:val="32"/>
          <w:szCs w:val="32"/>
        </w:rPr>
        <w:t>     </w:t>
      </w:r>
      <w:proofErr w:type="gramStart"/>
      <w:r w:rsidRPr="002771A6">
        <w:rPr>
          <w:rFonts w:ascii="Arial" w:hAnsi="Arial" w:cs="Arial"/>
          <w:color w:val="252525"/>
          <w:sz w:val="32"/>
          <w:szCs w:val="32"/>
        </w:rPr>
        <w:t>Под личной заинтересованностью понимается 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</w:t>
      </w:r>
      <w:proofErr w:type="gramEnd"/>
      <w:r w:rsidRPr="002771A6">
        <w:rPr>
          <w:rFonts w:ascii="Arial" w:hAnsi="Arial" w:cs="Arial"/>
          <w:color w:val="252525"/>
          <w:sz w:val="32"/>
          <w:szCs w:val="32"/>
        </w:rPr>
        <w:t xml:space="preserve"> и (или) лица, состоящие с ним в близком родстве или свойстве, связаны имущественными, корпоративными или иными близкими отношениями.</w:t>
      </w:r>
      <w:r w:rsidR="002771A6" w:rsidRPr="002771A6">
        <w:rPr>
          <w:rFonts w:ascii="Segoe UI" w:hAnsi="Segoe UI" w:cs="Segoe UI"/>
          <w:b w:val="0"/>
          <w:bCs w:val="0"/>
          <w:color w:val="F17A0C"/>
          <w:sz w:val="32"/>
          <w:szCs w:val="32"/>
        </w:rPr>
        <w:t xml:space="preserve"> </w:t>
      </w:r>
    </w:p>
    <w:p w:rsidR="002771A6" w:rsidRDefault="002771A6" w:rsidP="002771A6">
      <w:pPr>
        <w:pStyle w:val="1"/>
        <w:spacing w:before="0" w:beforeAutospacing="0" w:after="0" w:afterAutospacing="0"/>
        <w:rPr>
          <w:rFonts w:ascii="Segoe UI" w:hAnsi="Segoe UI" w:cs="Segoe UI"/>
          <w:b w:val="0"/>
          <w:bCs w:val="0"/>
          <w:color w:val="F17A0C"/>
          <w:sz w:val="42"/>
          <w:szCs w:val="42"/>
        </w:rPr>
      </w:pPr>
    </w:p>
    <w:p w:rsidR="002771A6" w:rsidRDefault="002771A6" w:rsidP="002771A6">
      <w:pPr>
        <w:pStyle w:val="1"/>
        <w:spacing w:before="0" w:beforeAutospacing="0" w:after="0" w:afterAutospacing="0"/>
        <w:rPr>
          <w:rFonts w:ascii="Segoe UI" w:hAnsi="Segoe UI" w:cs="Segoe UI"/>
          <w:b w:val="0"/>
          <w:bCs w:val="0"/>
          <w:color w:val="F17A0C"/>
          <w:sz w:val="42"/>
          <w:szCs w:val="42"/>
        </w:rPr>
      </w:pPr>
      <w:r>
        <w:rPr>
          <w:rFonts w:ascii="Segoe UI" w:hAnsi="Segoe UI" w:cs="Segoe UI"/>
          <w:b w:val="0"/>
          <w:bCs w:val="0"/>
          <w:color w:val="F17A0C"/>
          <w:sz w:val="42"/>
          <w:szCs w:val="42"/>
        </w:rPr>
        <w:lastRenderedPageBreak/>
        <w:t>ПАМЯТКА ПО ПРОТИВОДЕЙСТВИЮ КОРРУПЦИИ</w:t>
      </w:r>
    </w:p>
    <w:p w:rsidR="002771A6" w:rsidRDefault="002771A6" w:rsidP="002771A6">
      <w:pPr>
        <w:pStyle w:val="pdate"/>
        <w:spacing w:before="0" w:beforeAutospacing="0" w:after="0" w:afterAutospacing="0"/>
        <w:rPr>
          <w:rFonts w:ascii="Segoe UI" w:hAnsi="Segoe UI" w:cs="Segoe UI"/>
          <w:color w:val="1C1C1C"/>
          <w:sz w:val="27"/>
          <w:szCs w:val="27"/>
        </w:rPr>
      </w:pPr>
      <w:r>
        <w:rPr>
          <w:rStyle w:val="date"/>
          <w:rFonts w:ascii="Segoe UI" w:hAnsi="Segoe UI" w:cs="Segoe UI"/>
          <w:color w:val="1C1C1C"/>
          <w:sz w:val="27"/>
          <w:szCs w:val="27"/>
        </w:rPr>
        <w:t>12 ноября</w:t>
      </w:r>
    </w:p>
    <w:p w:rsidR="002771A6" w:rsidRDefault="002771A6" w:rsidP="002771A6">
      <w:pPr>
        <w:pStyle w:val="pcateg"/>
        <w:spacing w:before="0" w:beforeAutospacing="0"/>
        <w:rPr>
          <w:rFonts w:ascii="Segoe UI" w:hAnsi="Segoe UI" w:cs="Segoe UI"/>
          <w:color w:val="1C1C1C"/>
          <w:sz w:val="27"/>
          <w:szCs w:val="27"/>
        </w:rPr>
      </w:pPr>
      <w:hyperlink r:id="rId5" w:history="1">
        <w:r>
          <w:rPr>
            <w:rStyle w:val="a3"/>
            <w:rFonts w:ascii="Segoe UI" w:hAnsi="Segoe UI" w:cs="Segoe UI"/>
            <w:color w:val="009CDD"/>
            <w:sz w:val="27"/>
            <w:szCs w:val="27"/>
          </w:rPr>
          <w:t>Противодействие коррупции</w:t>
        </w:r>
      </w:hyperlink>
    </w:p>
    <w:p w:rsidR="002771A6" w:rsidRDefault="002771A6" w:rsidP="002771A6">
      <w:pPr>
        <w:pStyle w:val="paragraph"/>
        <w:spacing w:before="0" w:beforeAutospacing="0" w:after="0" w:afterAutospacing="0"/>
        <w:ind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color w:val="244061"/>
          <w:sz w:val="40"/>
          <w:szCs w:val="40"/>
        </w:rPr>
        <w:t>ПАМЯТКА</w:t>
      </w:r>
      <w:r>
        <w:rPr>
          <w:rStyle w:val="eop"/>
          <w:sz w:val="40"/>
          <w:szCs w:val="40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color w:val="244061"/>
          <w:sz w:val="32"/>
          <w:szCs w:val="32"/>
        </w:rPr>
        <w:t>ПО ПРОТИВОДЕЙСТВИЮ КОРРУПЦИИ</w:t>
      </w:r>
      <w:r>
        <w:rPr>
          <w:rStyle w:val="eop"/>
          <w:sz w:val="32"/>
          <w:szCs w:val="32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color w:val="FF0000"/>
          <w:sz w:val="28"/>
          <w:szCs w:val="28"/>
        </w:rPr>
        <w:t>ВНИМАНИЕ! НОВОЕ В УГОЛОВНОМ КОДЕКСЕ РОССИЙСКОЙ ФЕДЕРАЦИИ!</w:t>
      </w: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</w:rPr>
        <w:t>С 15 июля 2016 года введена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sz w:val="28"/>
          <w:szCs w:val="28"/>
        </w:rPr>
        <w:t>Также установлена уголовная ответственность за коммерческий подкуп, дачу или получение взятки, размер которых не превышает </w:t>
      </w:r>
      <w:r>
        <w:rPr>
          <w:rStyle w:val="textrun"/>
          <w:b/>
          <w:bCs/>
          <w:i/>
          <w:iCs/>
          <w:sz w:val="28"/>
          <w:szCs w:val="28"/>
        </w:rPr>
        <w:t>10 тыс. рублей</w:t>
      </w:r>
      <w:r>
        <w:rPr>
          <w:rStyle w:val="textrun"/>
          <w:sz w:val="28"/>
          <w:szCs w:val="28"/>
        </w:rPr>
        <w:t> (мелкий коммерческий подкуп, мелкое взяточничество).</w:t>
      </w: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b/>
          <w:bCs/>
          <w:sz w:val="28"/>
          <w:szCs w:val="28"/>
        </w:rPr>
        <w:t>Статья 291.2. </w:t>
      </w:r>
      <w:r>
        <w:rPr>
          <w:rStyle w:val="textrun"/>
          <w:b/>
          <w:bCs/>
          <w:color w:val="0070C0"/>
          <w:sz w:val="28"/>
          <w:szCs w:val="28"/>
        </w:rPr>
        <w:t>Мелкое взяточничество</w:t>
      </w: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i/>
          <w:iCs/>
          <w:sz w:val="28"/>
          <w:szCs w:val="28"/>
        </w:rPr>
        <w:t>(</w:t>
      </w:r>
      <w:proofErr w:type="gramStart"/>
      <w:r>
        <w:rPr>
          <w:rStyle w:val="textrun"/>
          <w:i/>
          <w:iCs/>
          <w:sz w:val="28"/>
          <w:szCs w:val="28"/>
        </w:rPr>
        <w:t>введена</w:t>
      </w:r>
      <w:proofErr w:type="gramEnd"/>
      <w:r>
        <w:rPr>
          <w:rStyle w:val="textrun"/>
          <w:i/>
          <w:iCs/>
          <w:sz w:val="28"/>
          <w:szCs w:val="28"/>
        </w:rPr>
        <w:t xml:space="preserve"> Федеральным </w:t>
      </w:r>
      <w:hyperlink r:id="rId6" w:tgtFrame="_blank" w:history="1">
        <w:r>
          <w:rPr>
            <w:rStyle w:val="normaltextrun"/>
            <w:i/>
            <w:iCs/>
            <w:color w:val="000080"/>
            <w:sz w:val="28"/>
            <w:szCs w:val="28"/>
          </w:rPr>
          <w:t>законом</w:t>
        </w:r>
      </w:hyperlink>
      <w:r>
        <w:rPr>
          <w:rStyle w:val="textrun"/>
          <w:i/>
          <w:iCs/>
          <w:sz w:val="28"/>
          <w:szCs w:val="28"/>
        </w:rPr>
        <w:t> от 03.07.2016 № 324-ФЗ)</w:t>
      </w:r>
      <w:r>
        <w:rPr>
          <w:rStyle w:val="eop"/>
          <w:sz w:val="28"/>
          <w:szCs w:val="28"/>
        </w:rPr>
        <w:t> </w:t>
      </w:r>
    </w:p>
    <w:p w:rsidR="002771A6" w:rsidRDefault="002771A6" w:rsidP="002771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9"/>
        <w:gridCol w:w="4662"/>
      </w:tblGrid>
      <w:tr w:rsidR="002771A6" w:rsidTr="002771A6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textrun"/>
                <w:b/>
                <w:bCs/>
                <w:sz w:val="28"/>
                <w:szCs w:val="28"/>
              </w:rPr>
              <w:t>Преступление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textrun"/>
                <w:b/>
                <w:bCs/>
                <w:sz w:val="28"/>
                <w:szCs w:val="28"/>
              </w:rPr>
              <w:t>Наказание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771A6" w:rsidTr="002771A6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textrun"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Штраф</w:t>
            </w:r>
            <w:r>
              <w:rPr>
                <w:rStyle w:val="textrun"/>
                <w:sz w:val="28"/>
                <w:szCs w:val="28"/>
              </w:rPr>
              <w:t> в размере до двухсот тысяч рублей или в размере заработной платы или иного дохода осужденного за период до трех месяцев,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>
              <w:rPr>
                <w:rStyle w:val="normaltextrun"/>
                <w:color w:val="FF0000"/>
                <w:sz w:val="28"/>
                <w:szCs w:val="28"/>
              </w:rPr>
              <w:t> </w:t>
            </w:r>
            <w:r>
              <w:rPr>
                <w:rStyle w:val="textrun"/>
                <w:sz w:val="28"/>
                <w:szCs w:val="28"/>
              </w:rPr>
              <w:t>на срок до одного года,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>
              <w:rPr>
                <w:rStyle w:val="textrun"/>
                <w:sz w:val="28"/>
                <w:szCs w:val="28"/>
              </w:rPr>
              <w:t> на срок до двух лет,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>
              <w:rPr>
                <w:rStyle w:val="normaltextrun"/>
                <w:color w:val="FF0000"/>
                <w:sz w:val="28"/>
                <w:szCs w:val="28"/>
              </w:rPr>
              <w:t> </w:t>
            </w:r>
            <w:r>
              <w:rPr>
                <w:rStyle w:val="textrun"/>
                <w:sz w:val="28"/>
                <w:szCs w:val="28"/>
              </w:rPr>
              <w:t>на срок до одного года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771A6" w:rsidTr="002771A6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textrun"/>
                <w:sz w:val="28"/>
                <w:szCs w:val="28"/>
              </w:rPr>
              <w:t>2. Те же деяния, совершенные лицом, имеющим судимость за совершение преступлений, предусмотренных </w:t>
            </w:r>
            <w:hyperlink r:id="rId7" w:tgtFrame="_blank" w:history="1">
              <w:r>
                <w:rPr>
                  <w:rStyle w:val="normaltextrun"/>
                  <w:color w:val="000080"/>
                  <w:sz w:val="28"/>
                  <w:szCs w:val="28"/>
                </w:rPr>
                <w:t>статьями 290</w:t>
              </w:r>
            </w:hyperlink>
            <w:r>
              <w:rPr>
                <w:rStyle w:val="textrun"/>
                <w:sz w:val="28"/>
                <w:szCs w:val="28"/>
              </w:rPr>
              <w:t> «Получение взятки», </w:t>
            </w:r>
            <w:hyperlink r:id="rId8" w:tgtFrame="_blank" w:history="1">
              <w:r>
                <w:rPr>
                  <w:rStyle w:val="normaltextrun"/>
                  <w:color w:val="000080"/>
                  <w:sz w:val="28"/>
                  <w:szCs w:val="28"/>
                </w:rPr>
                <w:t>291</w:t>
              </w:r>
            </w:hyperlink>
            <w:r>
              <w:rPr>
                <w:rStyle w:val="textrun"/>
                <w:sz w:val="28"/>
                <w:szCs w:val="28"/>
              </w:rPr>
              <w:t> «Дача взятки», </w:t>
            </w:r>
            <w:hyperlink r:id="rId9" w:tgtFrame="_blank" w:history="1">
              <w:r>
                <w:rPr>
                  <w:rStyle w:val="normaltextrun"/>
                  <w:color w:val="000080"/>
                  <w:sz w:val="28"/>
                  <w:szCs w:val="28"/>
                </w:rPr>
                <w:t>291.1</w:t>
              </w:r>
            </w:hyperlink>
            <w:r>
              <w:rPr>
                <w:rStyle w:val="textrun"/>
                <w:sz w:val="28"/>
                <w:szCs w:val="28"/>
              </w:rPr>
              <w:t> «Посредничество во взяточничестве» Уголовного кодекса Российской Федерации либо настоящей статьей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ind w:firstLine="540"/>
              <w:jc w:val="both"/>
              <w:textAlignment w:val="baseline"/>
            </w:pP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Штраф</w:t>
            </w:r>
            <w:r>
              <w:rPr>
                <w:rStyle w:val="textrun"/>
                <w:sz w:val="28"/>
                <w:szCs w:val="28"/>
              </w:rPr>
              <w:t> в размере до одного миллиона рублей или в размере заработной платы или иного дохода осужденного за период до одного года,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>
              <w:rPr>
                <w:rStyle w:val="normaltextrun"/>
                <w:color w:val="FF0000"/>
                <w:sz w:val="28"/>
                <w:szCs w:val="28"/>
              </w:rPr>
              <w:t> </w:t>
            </w:r>
            <w:r>
              <w:rPr>
                <w:rStyle w:val="textrun"/>
                <w:sz w:val="28"/>
                <w:szCs w:val="28"/>
              </w:rPr>
              <w:t>на срок до трех лет,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>
              <w:rPr>
                <w:rStyle w:val="normaltextrun"/>
                <w:color w:val="FF0000"/>
                <w:sz w:val="28"/>
                <w:szCs w:val="28"/>
              </w:rPr>
              <w:t> </w:t>
            </w:r>
            <w:r>
              <w:rPr>
                <w:rStyle w:val="textrun"/>
                <w:sz w:val="28"/>
                <w:szCs w:val="28"/>
              </w:rPr>
              <w:t>на срок до четырех лет, либо </w:t>
            </w:r>
            <w:r>
              <w:rPr>
                <w:rStyle w:val="textru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>
              <w:rPr>
                <w:rStyle w:val="normaltextrun"/>
                <w:color w:val="FF0000"/>
                <w:sz w:val="28"/>
                <w:szCs w:val="28"/>
              </w:rPr>
              <w:t> </w:t>
            </w:r>
            <w:r>
              <w:rPr>
                <w:rStyle w:val="textrun"/>
                <w:sz w:val="28"/>
                <w:szCs w:val="28"/>
              </w:rPr>
              <w:t>на срок до трех лет.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2771A6" w:rsidRDefault="002771A6" w:rsidP="002771A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771A6" w:rsidTr="002771A6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71A6" w:rsidRDefault="002771A6" w:rsidP="002771A6">
            <w:pPr>
              <w:pStyle w:val="paragraph"/>
              <w:spacing w:before="0" w:beforeAutospacing="0" w:after="0" w:afterAutospacing="0"/>
              <w:ind w:firstLine="540"/>
              <w:jc w:val="both"/>
              <w:textAlignment w:val="baseline"/>
            </w:pPr>
            <w:r>
              <w:rPr>
                <w:rStyle w:val="textrun"/>
                <w:b/>
                <w:bCs/>
                <w:i/>
                <w:iCs/>
                <w:sz w:val="20"/>
                <w:szCs w:val="20"/>
              </w:rPr>
              <w:lastRenderedPageBreak/>
              <w:t>Примечание.</w:t>
            </w:r>
            <w:r>
              <w:rPr>
                <w:rStyle w:val="textrun"/>
                <w:sz w:val="20"/>
                <w:szCs w:val="20"/>
              </w:rPr>
              <w:t> 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 </w:t>
            </w:r>
            <w:hyperlink r:id="rId10" w:tgtFrame="_blank" w:history="1">
              <w:r>
                <w:rPr>
                  <w:rStyle w:val="normaltextrun"/>
                  <w:color w:val="000080"/>
                  <w:sz w:val="20"/>
                  <w:szCs w:val="20"/>
                </w:rPr>
                <w:t>добровольно</w:t>
              </w:r>
            </w:hyperlink>
            <w:r>
              <w:rPr>
                <w:rStyle w:val="textrun"/>
                <w:sz w:val="20"/>
                <w:szCs w:val="20"/>
              </w:rPr>
              <w:t> сообщило в орган, имеющий право возбудить уголовное дело, о даче взятки.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C15BF" w:rsidRPr="002771A6" w:rsidRDefault="008C15BF" w:rsidP="00021161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36"/>
          <w:szCs w:val="36"/>
        </w:rPr>
      </w:pPr>
    </w:p>
    <w:sectPr w:rsidR="008C15BF" w:rsidRPr="002771A6" w:rsidSect="0093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161"/>
    <w:rsid w:val="00021161"/>
    <w:rsid w:val="002771A6"/>
    <w:rsid w:val="008C15BF"/>
    <w:rsid w:val="0093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02"/>
  </w:style>
  <w:style w:type="paragraph" w:styleId="1">
    <w:name w:val="heading 1"/>
    <w:basedOn w:val="a"/>
    <w:link w:val="10"/>
    <w:uiPriority w:val="9"/>
    <w:qFormat/>
    <w:rsid w:val="00021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211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1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211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211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11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61"/>
    <w:rPr>
      <w:rFonts w:ascii="Tahoma" w:hAnsi="Tahoma" w:cs="Tahoma"/>
      <w:sz w:val="16"/>
      <w:szCs w:val="16"/>
    </w:rPr>
  </w:style>
  <w:style w:type="paragraph" w:customStyle="1" w:styleId="pdate">
    <w:name w:val="p_date"/>
    <w:basedOn w:val="a"/>
    <w:rsid w:val="0027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2771A6"/>
  </w:style>
  <w:style w:type="paragraph" w:customStyle="1" w:styleId="pcateg">
    <w:name w:val="p_categ"/>
    <w:basedOn w:val="a"/>
    <w:rsid w:val="0027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27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2771A6"/>
  </w:style>
  <w:style w:type="character" w:customStyle="1" w:styleId="eop">
    <w:name w:val="eop"/>
    <w:basedOn w:val="a0"/>
    <w:rsid w:val="002771A6"/>
  </w:style>
  <w:style w:type="character" w:customStyle="1" w:styleId="normaltextrun">
    <w:name w:val="normaltextrun"/>
    <w:basedOn w:val="a0"/>
    <w:rsid w:val="00277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132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21281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765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7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E3C3DA4468589E535EE0E7E3CBB5BF63EF1168EFCC7EB4BA6D7DCE1FC67A015FB968BF4B3243s87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sultantplus/offline/ref=E3C3DA4468589E535EE0E7E3CBB5BF63EF1168EFCC7EB4BA6D7DCE1FC67A015FB968BF4B3241s879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/offline/ref=E3C3DA4468589E535EE0E7E3CBB5BF63EF1169E9C579B4BA6D7DCE1FC67A015FB968BF4832448CE7s174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--7sbna0an9b.xn--p1ai/bezopasnost/protivodeystvie_korruptsii/" TargetMode="External"/><Relationship Id="rId10" Type="http://schemas.openxmlformats.org/officeDocument/2006/relationships/hyperlink" Target="http://consultantplus/offline/ref=E3C3DA4468589E535EE0E7E3CBB5BF63EC146CEAC177B4BA6D7DCE1FC67A015FB968BF4832448DE2s175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consultantplus/offline/ref=E3C3DA4468589E535EE0E7E3CBB5BF63EF1168EFCC7EB4BA6D7DCE1FC67A015FB968BF4B324Cs87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2019-11-12T09:25:00Z</dcterms:created>
  <dcterms:modified xsi:type="dcterms:W3CDTF">2019-11-12T09:29:00Z</dcterms:modified>
</cp:coreProperties>
</file>